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9AA0" w14:textId="0C326D50" w:rsidR="007255CB" w:rsidRPr="00086397" w:rsidRDefault="007255CB" w:rsidP="007255CB">
      <w:pPr>
        <w:jc w:val="center"/>
        <w:rPr>
          <w:rFonts w:ascii="Arial" w:hAnsi="Arial" w:cs="Arial"/>
          <w:b/>
          <w:sz w:val="20"/>
          <w:szCs w:val="20"/>
        </w:rPr>
      </w:pPr>
      <w:r w:rsidRPr="00086397">
        <w:rPr>
          <w:rFonts w:ascii="Arial" w:hAnsi="Arial" w:cs="Arial"/>
          <w:b/>
          <w:sz w:val="20"/>
          <w:szCs w:val="20"/>
        </w:rPr>
        <w:t>Information</w:t>
      </w:r>
      <w:r w:rsidR="0072401F" w:rsidRPr="00086397">
        <w:rPr>
          <w:rFonts w:ascii="Arial" w:hAnsi="Arial" w:cs="Arial"/>
          <w:b/>
          <w:sz w:val="20"/>
          <w:szCs w:val="20"/>
        </w:rPr>
        <w:t xml:space="preserve">en gemäß </w:t>
      </w:r>
      <w:r w:rsidR="006B3756" w:rsidRPr="00086397">
        <w:rPr>
          <w:rFonts w:ascii="Arial" w:hAnsi="Arial" w:cs="Arial"/>
          <w:b/>
          <w:sz w:val="20"/>
          <w:szCs w:val="20"/>
        </w:rPr>
        <w:t>Art. 13 und 14</w:t>
      </w:r>
      <w:r w:rsidR="0072401F" w:rsidRPr="00086397">
        <w:rPr>
          <w:rFonts w:ascii="Arial" w:hAnsi="Arial" w:cs="Arial"/>
          <w:b/>
          <w:sz w:val="20"/>
          <w:szCs w:val="20"/>
        </w:rPr>
        <w:t xml:space="preserve"> DSGVO </w:t>
      </w:r>
      <w:r w:rsidR="005A6E59" w:rsidRPr="00086397">
        <w:rPr>
          <w:rFonts w:ascii="Arial" w:hAnsi="Arial" w:cs="Arial"/>
          <w:b/>
          <w:sz w:val="20"/>
          <w:szCs w:val="20"/>
        </w:rPr>
        <w:t>zur Verwendung</w:t>
      </w:r>
      <w:r w:rsidR="002F09D0" w:rsidRPr="00086397">
        <w:rPr>
          <w:rFonts w:ascii="Arial" w:hAnsi="Arial" w:cs="Arial"/>
          <w:b/>
          <w:sz w:val="20"/>
          <w:szCs w:val="20"/>
        </w:rPr>
        <w:t>, Verarbeitung</w:t>
      </w:r>
      <w:r w:rsidR="005A6E59" w:rsidRPr="00086397">
        <w:rPr>
          <w:rFonts w:ascii="Arial" w:hAnsi="Arial" w:cs="Arial"/>
          <w:b/>
          <w:sz w:val="20"/>
          <w:szCs w:val="20"/>
        </w:rPr>
        <w:t xml:space="preserve"> und Speicherung von Daten bei </w:t>
      </w:r>
      <w:r w:rsidR="00046F74" w:rsidRPr="00086397">
        <w:rPr>
          <w:rFonts w:ascii="Arial" w:hAnsi="Arial" w:cs="Arial"/>
          <w:b/>
          <w:sz w:val="20"/>
          <w:szCs w:val="20"/>
        </w:rPr>
        <w:t xml:space="preserve">Verwendung </w:t>
      </w:r>
      <w:r w:rsidR="00FB5C80" w:rsidRPr="00086397">
        <w:rPr>
          <w:rFonts w:ascii="Arial" w:hAnsi="Arial" w:cs="Arial"/>
          <w:b/>
          <w:sz w:val="20"/>
          <w:szCs w:val="20"/>
        </w:rPr>
        <w:t xml:space="preserve">der </w:t>
      </w:r>
      <w:r w:rsidR="00046F74" w:rsidRPr="00086397">
        <w:rPr>
          <w:rFonts w:ascii="Arial" w:hAnsi="Arial" w:cs="Arial"/>
          <w:b/>
          <w:sz w:val="20"/>
          <w:szCs w:val="20"/>
        </w:rPr>
        <w:t xml:space="preserve">Videokonferenzlösung </w:t>
      </w:r>
      <w:proofErr w:type="spellStart"/>
      <w:r w:rsidR="00046F74" w:rsidRPr="00086397">
        <w:rPr>
          <w:rFonts w:ascii="Arial" w:hAnsi="Arial" w:cs="Arial"/>
          <w:b/>
          <w:sz w:val="20"/>
          <w:szCs w:val="20"/>
        </w:rPr>
        <w:t>BigBlueButton</w:t>
      </w:r>
      <w:proofErr w:type="spellEnd"/>
    </w:p>
    <w:tbl>
      <w:tblPr>
        <w:tblStyle w:val="Tabellenraster"/>
        <w:tblW w:w="0" w:type="auto"/>
        <w:tblLook w:val="04A0" w:firstRow="1" w:lastRow="0" w:firstColumn="1" w:lastColumn="0" w:noHBand="0" w:noVBand="1"/>
      </w:tblPr>
      <w:tblGrid>
        <w:gridCol w:w="2547"/>
        <w:gridCol w:w="6515"/>
      </w:tblGrid>
      <w:tr w:rsidR="00D50D32" w:rsidRPr="00086397" w14:paraId="261001E2" w14:textId="77777777" w:rsidTr="005472EA">
        <w:tc>
          <w:tcPr>
            <w:tcW w:w="2547" w:type="dxa"/>
          </w:tcPr>
          <w:p w14:paraId="69E4BFBE" w14:textId="77777777" w:rsidR="00D50D32" w:rsidRPr="00086397" w:rsidRDefault="00D50D32">
            <w:pPr>
              <w:rPr>
                <w:rFonts w:ascii="Arial" w:hAnsi="Arial" w:cs="Arial"/>
                <w:sz w:val="20"/>
                <w:szCs w:val="20"/>
              </w:rPr>
            </w:pPr>
          </w:p>
        </w:tc>
        <w:tc>
          <w:tcPr>
            <w:tcW w:w="6515" w:type="dxa"/>
            <w:vAlign w:val="center"/>
          </w:tcPr>
          <w:p w14:paraId="079CD124" w14:textId="77777777" w:rsidR="00D50D32" w:rsidRPr="00086397" w:rsidRDefault="007B0F58">
            <w:pPr>
              <w:rPr>
                <w:rFonts w:ascii="Arial" w:hAnsi="Arial" w:cs="Arial"/>
                <w:sz w:val="20"/>
                <w:szCs w:val="20"/>
              </w:rPr>
            </w:pPr>
            <w:r w:rsidRPr="00086397">
              <w:rPr>
                <w:rFonts w:ascii="Arial" w:hAnsi="Arial" w:cs="Arial"/>
                <w:sz w:val="20"/>
                <w:szCs w:val="20"/>
              </w:rPr>
              <w:t>Erläuterung</w:t>
            </w:r>
          </w:p>
        </w:tc>
      </w:tr>
      <w:tr w:rsidR="002F09D0" w:rsidRPr="00086397" w14:paraId="5D2C3DA4" w14:textId="77777777" w:rsidTr="005472EA">
        <w:tc>
          <w:tcPr>
            <w:tcW w:w="2547" w:type="dxa"/>
            <w:vAlign w:val="center"/>
          </w:tcPr>
          <w:p w14:paraId="17867970" w14:textId="0545B478" w:rsidR="002F09D0" w:rsidRPr="00086397" w:rsidRDefault="002F09D0" w:rsidP="00086397">
            <w:pPr>
              <w:jc w:val="both"/>
              <w:rPr>
                <w:rFonts w:ascii="Arial" w:hAnsi="Arial" w:cs="Arial"/>
                <w:sz w:val="20"/>
                <w:szCs w:val="20"/>
              </w:rPr>
            </w:pPr>
            <w:r w:rsidRPr="00086397">
              <w:rPr>
                <w:rFonts w:ascii="Arial" w:hAnsi="Arial" w:cs="Arial"/>
                <w:sz w:val="20"/>
                <w:szCs w:val="20"/>
              </w:rPr>
              <w:t>Wer ist verantwortlich für die personenbezogenen Daten?</w:t>
            </w:r>
          </w:p>
        </w:tc>
        <w:tc>
          <w:tcPr>
            <w:tcW w:w="6515" w:type="dxa"/>
            <w:vAlign w:val="center"/>
          </w:tcPr>
          <w:p w14:paraId="5F6F9AB8" w14:textId="4C0902C5" w:rsidR="002F09D0" w:rsidRPr="00086397" w:rsidRDefault="002F09D0" w:rsidP="00086397">
            <w:pPr>
              <w:jc w:val="both"/>
              <w:rPr>
                <w:rFonts w:ascii="Arial" w:hAnsi="Arial" w:cs="Arial"/>
                <w:sz w:val="20"/>
                <w:szCs w:val="20"/>
              </w:rPr>
            </w:pPr>
            <w:r w:rsidRPr="00086397">
              <w:rPr>
                <w:rFonts w:ascii="Arial" w:hAnsi="Arial" w:cs="Arial"/>
                <w:sz w:val="20"/>
                <w:szCs w:val="20"/>
              </w:rPr>
              <w:t xml:space="preserve">Verantwortliche Stelle für die Datenverarbeitung ist Behörde für Schule und Berufsbildung, welche die Videokonferenzlösung </w:t>
            </w:r>
            <w:proofErr w:type="spellStart"/>
            <w:r w:rsidRPr="00086397">
              <w:rPr>
                <w:rFonts w:ascii="Arial" w:hAnsi="Arial" w:cs="Arial"/>
                <w:sz w:val="20"/>
                <w:szCs w:val="20"/>
              </w:rPr>
              <w:t>BigBlueButton</w:t>
            </w:r>
            <w:proofErr w:type="spellEnd"/>
            <w:r w:rsidRPr="00086397">
              <w:rPr>
                <w:rFonts w:ascii="Arial" w:hAnsi="Arial" w:cs="Arial"/>
                <w:sz w:val="20"/>
                <w:szCs w:val="20"/>
              </w:rPr>
              <w:t xml:space="preserve"> im Rahmen des Portals LMS Lernen Hamburg den Schulen zur Verfügung stellt. Die Kontaktdaten lauten wie folgt:</w:t>
            </w:r>
            <w:r w:rsidR="00D51A44">
              <w:rPr>
                <w:rFonts w:ascii="Arial" w:hAnsi="Arial" w:cs="Arial"/>
                <w:sz w:val="20"/>
                <w:szCs w:val="20"/>
              </w:rPr>
              <w:t xml:space="preserve"> Behörde für Schule und Berufsbildung, Projekt Lernmanagementsystem</w:t>
            </w:r>
            <w:r w:rsidR="008227B7">
              <w:rPr>
                <w:rFonts w:ascii="Arial" w:hAnsi="Arial" w:cs="Arial"/>
                <w:sz w:val="20"/>
                <w:szCs w:val="20"/>
              </w:rPr>
              <w:t xml:space="preserve"> staatliche Schulen und LI</w:t>
            </w:r>
            <w:r w:rsidR="00E94CB0">
              <w:rPr>
                <w:rFonts w:ascii="Arial" w:hAnsi="Arial" w:cs="Arial"/>
                <w:sz w:val="20"/>
                <w:szCs w:val="20"/>
              </w:rPr>
              <w:t>, Hamburger Str. 31, 22083 Hamburg</w:t>
            </w:r>
            <w:r w:rsidR="006A234B">
              <w:rPr>
                <w:rFonts w:ascii="Arial" w:hAnsi="Arial" w:cs="Arial"/>
                <w:sz w:val="20"/>
                <w:szCs w:val="20"/>
              </w:rPr>
              <w:t>. b</w:t>
            </w:r>
            <w:r w:rsidR="008227B7">
              <w:rPr>
                <w:rFonts w:ascii="Arial" w:hAnsi="Arial" w:cs="Arial"/>
                <w:sz w:val="20"/>
                <w:szCs w:val="20"/>
              </w:rPr>
              <w:t>igbluebutton</w:t>
            </w:r>
            <w:r w:rsidR="00E94CB0">
              <w:rPr>
                <w:rFonts w:ascii="Arial" w:hAnsi="Arial" w:cs="Arial"/>
                <w:sz w:val="20"/>
                <w:szCs w:val="20"/>
              </w:rPr>
              <w:t>@bsb.hamburg.de.</w:t>
            </w:r>
          </w:p>
          <w:p w14:paraId="7357E3D7" w14:textId="77777777" w:rsidR="0072401F" w:rsidRPr="00086397" w:rsidRDefault="0072401F" w:rsidP="00086397">
            <w:pPr>
              <w:jc w:val="both"/>
              <w:rPr>
                <w:rFonts w:ascii="Arial" w:hAnsi="Arial" w:cs="Arial"/>
                <w:color w:val="FF0000"/>
                <w:sz w:val="20"/>
                <w:szCs w:val="20"/>
              </w:rPr>
            </w:pPr>
          </w:p>
          <w:p w14:paraId="1CED7849" w14:textId="15B2CE87" w:rsidR="00086397" w:rsidRPr="005472EA" w:rsidRDefault="0072401F" w:rsidP="00D51A44">
            <w:pPr>
              <w:rPr>
                <w:rFonts w:ascii="Arial" w:hAnsi="Arial" w:cs="Arial"/>
                <w:color w:val="FF0000"/>
                <w:sz w:val="20"/>
                <w:szCs w:val="20"/>
              </w:rPr>
            </w:pPr>
            <w:r w:rsidRPr="00086397">
              <w:rPr>
                <w:rFonts w:ascii="Arial" w:hAnsi="Arial" w:cs="Arial"/>
                <w:sz w:val="20"/>
                <w:szCs w:val="20"/>
              </w:rPr>
              <w:t>Die v</w:t>
            </w:r>
            <w:r w:rsidR="00AA4D5C" w:rsidRPr="00086397">
              <w:rPr>
                <w:rFonts w:ascii="Arial" w:hAnsi="Arial" w:cs="Arial"/>
                <w:sz w:val="20"/>
                <w:szCs w:val="20"/>
              </w:rPr>
              <w:t xml:space="preserve">erantwortliche Stelle setzt zur Durchführung der Videokonferenzlösung einen IT-Dienstleister und Auftragsverarbeiter gemäß Art. 28 der Verordnung (EU) 2016/679 (nachfolgend: DSGVO) ein. Es handelt sich hierbei um die </w:t>
            </w:r>
            <w:proofErr w:type="spellStart"/>
            <w:r w:rsidR="00AA4D5C" w:rsidRPr="00086397">
              <w:rPr>
                <w:rFonts w:ascii="Arial" w:hAnsi="Arial" w:cs="Arial"/>
                <w:sz w:val="20"/>
                <w:szCs w:val="20"/>
              </w:rPr>
              <w:t>oncampus</w:t>
            </w:r>
            <w:proofErr w:type="spellEnd"/>
            <w:r w:rsidR="00AA4D5C" w:rsidRPr="00086397">
              <w:rPr>
                <w:rFonts w:ascii="Arial" w:hAnsi="Arial" w:cs="Arial"/>
                <w:sz w:val="20"/>
                <w:szCs w:val="20"/>
              </w:rPr>
              <w:t xml:space="preserve"> GmbH</w:t>
            </w:r>
            <w:r w:rsidR="00D51A44">
              <w:rPr>
                <w:rFonts w:ascii="Arial" w:hAnsi="Arial" w:cs="Arial"/>
                <w:sz w:val="20"/>
                <w:szCs w:val="20"/>
              </w:rPr>
              <w:t xml:space="preserve">, </w:t>
            </w:r>
            <w:proofErr w:type="spellStart"/>
            <w:r w:rsidR="00D51A44" w:rsidRPr="00D51A44">
              <w:rPr>
                <w:rFonts w:ascii="Arial" w:hAnsi="Arial" w:cs="Arial"/>
                <w:sz w:val="20"/>
                <w:szCs w:val="20"/>
              </w:rPr>
              <w:t>Mönkhofer</w:t>
            </w:r>
            <w:proofErr w:type="spellEnd"/>
            <w:r w:rsidR="00D51A44" w:rsidRPr="00D51A44">
              <w:rPr>
                <w:rFonts w:ascii="Arial" w:hAnsi="Arial" w:cs="Arial"/>
                <w:sz w:val="20"/>
                <w:szCs w:val="20"/>
              </w:rPr>
              <w:t xml:space="preserve"> Weg 239, 23562 Lübeck, info@oncampus.de</w:t>
            </w:r>
            <w:r w:rsidR="00D51A44">
              <w:rPr>
                <w:rFonts w:ascii="Arial" w:hAnsi="Arial" w:cs="Arial"/>
                <w:sz w:val="20"/>
                <w:szCs w:val="20"/>
              </w:rPr>
              <w:t>.</w:t>
            </w:r>
          </w:p>
        </w:tc>
      </w:tr>
      <w:tr w:rsidR="002F09D0" w:rsidRPr="00086397" w14:paraId="54B261AA" w14:textId="77777777" w:rsidTr="005472EA">
        <w:tc>
          <w:tcPr>
            <w:tcW w:w="2547" w:type="dxa"/>
            <w:vAlign w:val="center"/>
          </w:tcPr>
          <w:p w14:paraId="768734EC" w14:textId="5A5993D1" w:rsidR="002F09D0" w:rsidRPr="00086397" w:rsidRDefault="002F09D0" w:rsidP="00086397">
            <w:pPr>
              <w:jc w:val="both"/>
              <w:rPr>
                <w:rFonts w:ascii="Arial" w:hAnsi="Arial" w:cs="Arial"/>
                <w:sz w:val="20"/>
                <w:szCs w:val="20"/>
              </w:rPr>
            </w:pPr>
            <w:r w:rsidRPr="00086397">
              <w:rPr>
                <w:rFonts w:ascii="Arial" w:hAnsi="Arial" w:cs="Arial"/>
                <w:sz w:val="20"/>
                <w:szCs w:val="20"/>
              </w:rPr>
              <w:t>Wer ist der behördliche Datenschutzbeauftragte?</w:t>
            </w:r>
          </w:p>
        </w:tc>
        <w:tc>
          <w:tcPr>
            <w:tcW w:w="6515" w:type="dxa"/>
            <w:vAlign w:val="center"/>
          </w:tcPr>
          <w:p w14:paraId="5E701414" w14:textId="420C3A2F" w:rsidR="002F09D0" w:rsidRPr="00086397" w:rsidRDefault="002F09D0" w:rsidP="00086397">
            <w:pPr>
              <w:jc w:val="both"/>
              <w:rPr>
                <w:rFonts w:ascii="Arial" w:hAnsi="Arial" w:cs="Arial"/>
                <w:sz w:val="20"/>
                <w:szCs w:val="20"/>
              </w:rPr>
            </w:pPr>
            <w:r w:rsidRPr="00086397">
              <w:rPr>
                <w:rFonts w:ascii="Arial" w:hAnsi="Arial" w:cs="Arial"/>
                <w:sz w:val="20"/>
                <w:szCs w:val="20"/>
              </w:rPr>
              <w:t>Behörde für Schule und Berufsbildung (BSB),</w:t>
            </w:r>
          </w:p>
          <w:p w14:paraId="0CBF3430" w14:textId="2D3E5A43" w:rsidR="002F09D0" w:rsidRPr="00086397" w:rsidRDefault="002F09D0" w:rsidP="00086397">
            <w:pPr>
              <w:jc w:val="both"/>
              <w:rPr>
                <w:rFonts w:ascii="Arial" w:hAnsi="Arial" w:cs="Arial"/>
                <w:sz w:val="20"/>
                <w:szCs w:val="20"/>
              </w:rPr>
            </w:pPr>
            <w:r w:rsidRPr="00086397">
              <w:rPr>
                <w:rFonts w:ascii="Arial" w:hAnsi="Arial" w:cs="Arial"/>
                <w:sz w:val="20"/>
                <w:szCs w:val="20"/>
              </w:rPr>
              <w:t>Behördliche(-r) Datenschutzbeauftragte(-r)</w:t>
            </w:r>
            <w:r w:rsidR="005B457A">
              <w:rPr>
                <w:rFonts w:ascii="Arial" w:hAnsi="Arial" w:cs="Arial"/>
                <w:sz w:val="20"/>
                <w:szCs w:val="20"/>
              </w:rPr>
              <w:t xml:space="preserve">, </w:t>
            </w:r>
            <w:r w:rsidRPr="00086397">
              <w:rPr>
                <w:rFonts w:ascii="Arial" w:hAnsi="Arial" w:cs="Arial"/>
                <w:sz w:val="20"/>
                <w:szCs w:val="20"/>
              </w:rPr>
              <w:t>Referat V 33</w:t>
            </w:r>
          </w:p>
          <w:p w14:paraId="1E41BEA7" w14:textId="77777777" w:rsidR="002F09D0" w:rsidRPr="00086397" w:rsidRDefault="002F09D0" w:rsidP="00086397">
            <w:pPr>
              <w:jc w:val="both"/>
              <w:rPr>
                <w:rFonts w:ascii="Arial" w:hAnsi="Arial" w:cs="Arial"/>
                <w:sz w:val="20"/>
                <w:szCs w:val="20"/>
              </w:rPr>
            </w:pPr>
            <w:r w:rsidRPr="00086397">
              <w:rPr>
                <w:rFonts w:ascii="Arial" w:hAnsi="Arial" w:cs="Arial"/>
                <w:sz w:val="20"/>
                <w:szCs w:val="20"/>
              </w:rPr>
              <w:t>Hamburger Straße 31, 22083 Hamburg, Deutschland</w:t>
            </w:r>
          </w:p>
          <w:p w14:paraId="3C0631D4" w14:textId="4E49364A" w:rsidR="00086397" w:rsidRPr="00086397" w:rsidRDefault="002F09D0" w:rsidP="00086397">
            <w:pPr>
              <w:jc w:val="both"/>
              <w:rPr>
                <w:rFonts w:ascii="Arial" w:hAnsi="Arial" w:cs="Arial"/>
                <w:sz w:val="20"/>
                <w:szCs w:val="20"/>
              </w:rPr>
            </w:pPr>
            <w:proofErr w:type="gramStart"/>
            <w:r w:rsidRPr="00086397">
              <w:rPr>
                <w:rFonts w:ascii="Arial" w:hAnsi="Arial" w:cs="Arial"/>
                <w:sz w:val="20"/>
                <w:szCs w:val="20"/>
              </w:rPr>
              <w:t>Tel.:+</w:t>
            </w:r>
            <w:proofErr w:type="gramEnd"/>
            <w:r w:rsidRPr="00086397">
              <w:rPr>
                <w:rFonts w:ascii="Arial" w:hAnsi="Arial" w:cs="Arial"/>
                <w:sz w:val="20"/>
                <w:szCs w:val="20"/>
              </w:rPr>
              <w:t>49-(0)-40 428 280</w:t>
            </w:r>
          </w:p>
        </w:tc>
      </w:tr>
      <w:tr w:rsidR="002F09D0" w:rsidRPr="00086397" w14:paraId="16D1A5D6" w14:textId="77777777" w:rsidTr="005472EA">
        <w:tc>
          <w:tcPr>
            <w:tcW w:w="2547" w:type="dxa"/>
            <w:vAlign w:val="center"/>
          </w:tcPr>
          <w:p w14:paraId="4DCA2EF9" w14:textId="45DF2DD1" w:rsidR="002F09D0" w:rsidRPr="00086397" w:rsidRDefault="002F09D0" w:rsidP="00086397">
            <w:pPr>
              <w:jc w:val="both"/>
              <w:rPr>
                <w:rFonts w:ascii="Arial" w:hAnsi="Arial" w:cs="Arial"/>
                <w:sz w:val="20"/>
                <w:szCs w:val="20"/>
              </w:rPr>
            </w:pPr>
            <w:r w:rsidRPr="00086397">
              <w:rPr>
                <w:rFonts w:ascii="Arial" w:hAnsi="Arial" w:cs="Arial"/>
                <w:sz w:val="20"/>
                <w:szCs w:val="20"/>
              </w:rPr>
              <w:t>Aufgrund welcher Rechtsgrundlage werden meine personenbezogenen Daten verarbeitet?</w:t>
            </w:r>
          </w:p>
        </w:tc>
        <w:tc>
          <w:tcPr>
            <w:tcW w:w="6515" w:type="dxa"/>
            <w:vAlign w:val="center"/>
          </w:tcPr>
          <w:p w14:paraId="3C36BA44" w14:textId="77777777" w:rsidR="002F09D0" w:rsidRDefault="002F09D0" w:rsidP="00086397">
            <w:pPr>
              <w:jc w:val="both"/>
              <w:rPr>
                <w:rFonts w:ascii="Arial" w:hAnsi="Arial" w:cs="Arial"/>
                <w:sz w:val="20"/>
                <w:szCs w:val="20"/>
              </w:rPr>
            </w:pPr>
            <w:r w:rsidRPr="00086397">
              <w:rPr>
                <w:rFonts w:ascii="Arial" w:hAnsi="Arial" w:cs="Arial"/>
                <w:sz w:val="20"/>
                <w:szCs w:val="20"/>
              </w:rPr>
              <w:t xml:space="preserve">Die Datenverarbeitung erfolgt aufgrund von Art. 6 Absatz 1 </w:t>
            </w:r>
            <w:proofErr w:type="spellStart"/>
            <w:r w:rsidRPr="00086397">
              <w:rPr>
                <w:rFonts w:ascii="Arial" w:hAnsi="Arial" w:cs="Arial"/>
                <w:sz w:val="20"/>
                <w:szCs w:val="20"/>
              </w:rPr>
              <w:t>lit</w:t>
            </w:r>
            <w:proofErr w:type="spellEnd"/>
            <w:r w:rsidRPr="00086397">
              <w:rPr>
                <w:rFonts w:ascii="Arial" w:hAnsi="Arial" w:cs="Arial"/>
                <w:sz w:val="20"/>
                <w:szCs w:val="20"/>
              </w:rPr>
              <w:t>.</w:t>
            </w:r>
            <w:r w:rsidR="0072401F" w:rsidRPr="00086397">
              <w:rPr>
                <w:rFonts w:ascii="Arial" w:hAnsi="Arial" w:cs="Arial"/>
                <w:sz w:val="20"/>
                <w:szCs w:val="20"/>
              </w:rPr>
              <w:t xml:space="preserve"> e</w:t>
            </w:r>
            <w:r w:rsidR="00AA4D5C" w:rsidRPr="00086397">
              <w:rPr>
                <w:rFonts w:ascii="Arial" w:hAnsi="Arial" w:cs="Arial"/>
                <w:sz w:val="20"/>
                <w:szCs w:val="20"/>
              </w:rPr>
              <w:t xml:space="preserve"> DSGVO</w:t>
            </w:r>
            <w:r w:rsidR="0072401F" w:rsidRPr="00086397">
              <w:rPr>
                <w:sz w:val="20"/>
                <w:szCs w:val="20"/>
              </w:rPr>
              <w:t xml:space="preserve"> </w:t>
            </w:r>
            <w:r w:rsidRPr="00086397">
              <w:rPr>
                <w:rFonts w:ascii="Arial" w:hAnsi="Arial" w:cs="Arial"/>
                <w:sz w:val="20"/>
                <w:szCs w:val="20"/>
              </w:rPr>
              <w:t>in Verbindung mit §§ 98, 98 c Absatz 3 Satz 1 Hamburgisches Schulgesetz (</w:t>
            </w:r>
            <w:proofErr w:type="spellStart"/>
            <w:r w:rsidRPr="00086397">
              <w:rPr>
                <w:rFonts w:ascii="Arial" w:hAnsi="Arial" w:cs="Arial"/>
                <w:sz w:val="20"/>
                <w:szCs w:val="20"/>
              </w:rPr>
              <w:t>HmbSG</w:t>
            </w:r>
            <w:proofErr w:type="spellEnd"/>
            <w:r w:rsidRPr="00086397">
              <w:rPr>
                <w:rFonts w:ascii="Arial" w:hAnsi="Arial" w:cs="Arial"/>
                <w:sz w:val="20"/>
                <w:szCs w:val="20"/>
              </w:rPr>
              <w:t>)</w:t>
            </w:r>
          </w:p>
          <w:p w14:paraId="6078D6B4" w14:textId="410A1E3C" w:rsidR="007025AE" w:rsidRPr="00086397" w:rsidRDefault="007025AE" w:rsidP="00086397">
            <w:pPr>
              <w:jc w:val="both"/>
              <w:rPr>
                <w:rFonts w:ascii="Arial" w:hAnsi="Arial" w:cs="Arial"/>
                <w:sz w:val="20"/>
                <w:szCs w:val="20"/>
              </w:rPr>
            </w:pPr>
          </w:p>
        </w:tc>
      </w:tr>
      <w:tr w:rsidR="00D50D32" w:rsidRPr="00086397" w14:paraId="596416A2" w14:textId="77777777" w:rsidTr="005472EA">
        <w:tc>
          <w:tcPr>
            <w:tcW w:w="2547" w:type="dxa"/>
            <w:vAlign w:val="center"/>
          </w:tcPr>
          <w:p w14:paraId="5B5DCEDD" w14:textId="1DED7E53" w:rsidR="002F09D0" w:rsidRPr="00086397" w:rsidRDefault="002F09D0" w:rsidP="00086397">
            <w:pPr>
              <w:jc w:val="both"/>
              <w:rPr>
                <w:rFonts w:ascii="Arial" w:hAnsi="Arial" w:cs="Arial"/>
                <w:sz w:val="20"/>
                <w:szCs w:val="20"/>
              </w:rPr>
            </w:pPr>
            <w:r w:rsidRPr="00086397">
              <w:rPr>
                <w:rFonts w:ascii="Arial" w:hAnsi="Arial" w:cs="Arial"/>
                <w:sz w:val="20"/>
                <w:szCs w:val="20"/>
              </w:rPr>
              <w:t>Welche Datenkategorien werden verarbeitet?</w:t>
            </w:r>
          </w:p>
          <w:p w14:paraId="4F251098" w14:textId="1178787A" w:rsidR="00D50D32" w:rsidRPr="00086397" w:rsidRDefault="00D50D32" w:rsidP="00086397">
            <w:pPr>
              <w:spacing w:before="120" w:after="120" w:line="312" w:lineRule="auto"/>
              <w:jc w:val="both"/>
              <w:rPr>
                <w:rFonts w:ascii="Arial" w:hAnsi="Arial" w:cs="Arial"/>
                <w:sz w:val="20"/>
                <w:szCs w:val="20"/>
              </w:rPr>
            </w:pPr>
          </w:p>
        </w:tc>
        <w:tc>
          <w:tcPr>
            <w:tcW w:w="6515" w:type="dxa"/>
            <w:vAlign w:val="center"/>
          </w:tcPr>
          <w:p w14:paraId="5BFA7AB9" w14:textId="5A6B9370" w:rsidR="00D50D32" w:rsidRPr="00086397" w:rsidRDefault="0072401F" w:rsidP="00086397">
            <w:pPr>
              <w:jc w:val="both"/>
              <w:rPr>
                <w:rFonts w:ascii="Arial" w:hAnsi="Arial" w:cs="Arial"/>
                <w:sz w:val="20"/>
                <w:szCs w:val="20"/>
              </w:rPr>
            </w:pPr>
            <w:r w:rsidRPr="00086397">
              <w:rPr>
                <w:rFonts w:ascii="Arial" w:hAnsi="Arial" w:cs="Arial"/>
                <w:sz w:val="20"/>
                <w:szCs w:val="20"/>
              </w:rPr>
              <w:t>Für den Videounterri</w:t>
            </w:r>
            <w:r w:rsidR="007255CB" w:rsidRPr="00086397">
              <w:rPr>
                <w:rFonts w:ascii="Arial" w:hAnsi="Arial" w:cs="Arial"/>
                <w:sz w:val="20"/>
                <w:szCs w:val="20"/>
              </w:rPr>
              <w:t>cht werden</w:t>
            </w:r>
            <w:r w:rsidR="00D50D32" w:rsidRPr="00086397">
              <w:rPr>
                <w:rFonts w:ascii="Arial" w:hAnsi="Arial" w:cs="Arial"/>
                <w:sz w:val="20"/>
                <w:szCs w:val="20"/>
              </w:rPr>
              <w:t xml:space="preserve"> folgenden </w:t>
            </w:r>
            <w:r w:rsidR="004977E0" w:rsidRPr="00086397">
              <w:rPr>
                <w:rFonts w:ascii="Arial" w:hAnsi="Arial" w:cs="Arial"/>
                <w:sz w:val="20"/>
                <w:szCs w:val="20"/>
              </w:rPr>
              <w:t>Datenkategorien bzw. personenbezogene D</w:t>
            </w:r>
            <w:r w:rsidR="00D50D32" w:rsidRPr="00086397">
              <w:rPr>
                <w:rFonts w:ascii="Arial" w:hAnsi="Arial" w:cs="Arial"/>
                <w:sz w:val="20"/>
                <w:szCs w:val="20"/>
              </w:rPr>
              <w:t>aten</w:t>
            </w:r>
            <w:r w:rsidR="00B21AA2" w:rsidRPr="00086397">
              <w:rPr>
                <w:rFonts w:ascii="Arial" w:hAnsi="Arial" w:cs="Arial"/>
                <w:sz w:val="20"/>
                <w:szCs w:val="20"/>
              </w:rPr>
              <w:t xml:space="preserve"> </w:t>
            </w:r>
            <w:r w:rsidR="007255CB" w:rsidRPr="00086397">
              <w:rPr>
                <w:rFonts w:ascii="Arial" w:hAnsi="Arial" w:cs="Arial"/>
                <w:sz w:val="20"/>
                <w:szCs w:val="20"/>
              </w:rPr>
              <w:t xml:space="preserve">der Teilnehmer (Schülerinnen und Schüler sowie Lehrkräfte) </w:t>
            </w:r>
            <w:r w:rsidRPr="00086397">
              <w:rPr>
                <w:rFonts w:ascii="Arial" w:hAnsi="Arial" w:cs="Arial"/>
                <w:sz w:val="20"/>
                <w:szCs w:val="20"/>
              </w:rPr>
              <w:t xml:space="preserve">verarbeitet. </w:t>
            </w:r>
          </w:p>
          <w:p w14:paraId="330D5A13" w14:textId="77777777" w:rsidR="0072401F" w:rsidRPr="00086397" w:rsidRDefault="0072401F" w:rsidP="00086397">
            <w:pPr>
              <w:jc w:val="both"/>
              <w:rPr>
                <w:rFonts w:ascii="Arial" w:hAnsi="Arial" w:cs="Arial"/>
                <w:sz w:val="20"/>
                <w:szCs w:val="20"/>
              </w:rPr>
            </w:pPr>
          </w:p>
          <w:p w14:paraId="55B2A4A7" w14:textId="41638DAF" w:rsidR="0072401F" w:rsidRPr="00086397" w:rsidRDefault="0072401F" w:rsidP="00086397">
            <w:pPr>
              <w:jc w:val="both"/>
              <w:rPr>
                <w:rFonts w:ascii="Arial" w:hAnsi="Arial" w:cs="Arial"/>
                <w:sz w:val="20"/>
                <w:szCs w:val="20"/>
              </w:rPr>
            </w:pPr>
            <w:r w:rsidRPr="00086397">
              <w:rPr>
                <w:rFonts w:ascii="Arial" w:hAnsi="Arial" w:cs="Arial"/>
                <w:sz w:val="20"/>
                <w:szCs w:val="20"/>
              </w:rPr>
              <w:t>Personenstammdaten:</w:t>
            </w:r>
          </w:p>
          <w:p w14:paraId="3342ED70" w14:textId="1C328C73" w:rsidR="00B21AA2" w:rsidRPr="00086397" w:rsidRDefault="00B21AA2" w:rsidP="00086397">
            <w:pPr>
              <w:pStyle w:val="Listenabsatz"/>
              <w:numPr>
                <w:ilvl w:val="0"/>
                <w:numId w:val="3"/>
              </w:numPr>
              <w:jc w:val="both"/>
              <w:rPr>
                <w:rFonts w:ascii="Arial" w:hAnsi="Arial" w:cs="Arial"/>
                <w:sz w:val="20"/>
                <w:szCs w:val="20"/>
              </w:rPr>
            </w:pPr>
            <w:r w:rsidRPr="00086397">
              <w:rPr>
                <w:rFonts w:ascii="Arial" w:hAnsi="Arial" w:cs="Arial"/>
                <w:sz w:val="20"/>
                <w:szCs w:val="20"/>
              </w:rPr>
              <w:t>Nachname</w:t>
            </w:r>
            <w:r w:rsidR="0072401F" w:rsidRPr="00086397">
              <w:rPr>
                <w:rFonts w:ascii="Arial" w:hAnsi="Arial" w:cs="Arial"/>
                <w:sz w:val="20"/>
                <w:szCs w:val="20"/>
              </w:rPr>
              <w:t>,</w:t>
            </w:r>
          </w:p>
          <w:p w14:paraId="299BC08C" w14:textId="5A42CE79" w:rsidR="00B21AA2" w:rsidRPr="00086397" w:rsidRDefault="00B21AA2" w:rsidP="00086397">
            <w:pPr>
              <w:pStyle w:val="Listenabsatz"/>
              <w:numPr>
                <w:ilvl w:val="0"/>
                <w:numId w:val="3"/>
              </w:numPr>
              <w:jc w:val="both"/>
              <w:rPr>
                <w:rFonts w:ascii="Arial" w:hAnsi="Arial" w:cs="Arial"/>
                <w:sz w:val="20"/>
                <w:szCs w:val="20"/>
              </w:rPr>
            </w:pPr>
            <w:r w:rsidRPr="00086397">
              <w:rPr>
                <w:rFonts w:ascii="Arial" w:hAnsi="Arial" w:cs="Arial"/>
                <w:sz w:val="20"/>
                <w:szCs w:val="20"/>
              </w:rPr>
              <w:t>Vorname</w:t>
            </w:r>
            <w:r w:rsidR="0072401F" w:rsidRPr="00086397">
              <w:rPr>
                <w:rFonts w:ascii="Arial" w:hAnsi="Arial" w:cs="Arial"/>
                <w:sz w:val="20"/>
                <w:szCs w:val="20"/>
              </w:rPr>
              <w:t>,</w:t>
            </w:r>
          </w:p>
          <w:p w14:paraId="5736930D" w14:textId="4FF7E8B9" w:rsidR="00B21AA2" w:rsidRPr="00086397" w:rsidRDefault="00B21AA2" w:rsidP="00086397">
            <w:pPr>
              <w:pStyle w:val="Listenabsatz"/>
              <w:numPr>
                <w:ilvl w:val="0"/>
                <w:numId w:val="3"/>
              </w:numPr>
              <w:jc w:val="both"/>
              <w:rPr>
                <w:rFonts w:ascii="Arial" w:hAnsi="Arial" w:cs="Arial"/>
                <w:sz w:val="20"/>
                <w:szCs w:val="20"/>
              </w:rPr>
            </w:pPr>
            <w:r w:rsidRPr="00086397">
              <w:rPr>
                <w:rFonts w:ascii="Arial" w:hAnsi="Arial" w:cs="Arial"/>
                <w:sz w:val="20"/>
                <w:szCs w:val="20"/>
              </w:rPr>
              <w:t>Anmeldename</w:t>
            </w:r>
            <w:r w:rsidR="0072401F" w:rsidRPr="00086397">
              <w:rPr>
                <w:rFonts w:ascii="Arial" w:hAnsi="Arial" w:cs="Arial"/>
                <w:sz w:val="20"/>
                <w:szCs w:val="20"/>
              </w:rPr>
              <w:t>,</w:t>
            </w:r>
          </w:p>
          <w:p w14:paraId="63B42B8B" w14:textId="74A7E934" w:rsidR="00B21AA2" w:rsidRPr="00086397" w:rsidRDefault="00B21AA2" w:rsidP="00086397">
            <w:pPr>
              <w:pStyle w:val="Listenabsatz"/>
              <w:numPr>
                <w:ilvl w:val="0"/>
                <w:numId w:val="3"/>
              </w:numPr>
              <w:jc w:val="both"/>
              <w:rPr>
                <w:rFonts w:ascii="Arial" w:hAnsi="Arial" w:cs="Arial"/>
                <w:sz w:val="20"/>
                <w:szCs w:val="20"/>
              </w:rPr>
            </w:pPr>
            <w:r w:rsidRPr="00086397">
              <w:rPr>
                <w:rFonts w:ascii="Arial" w:hAnsi="Arial" w:cs="Arial"/>
                <w:sz w:val="20"/>
                <w:szCs w:val="20"/>
              </w:rPr>
              <w:t>E-Mailadresse</w:t>
            </w:r>
            <w:r w:rsidR="0072401F" w:rsidRPr="00086397">
              <w:rPr>
                <w:rFonts w:ascii="Arial" w:hAnsi="Arial" w:cs="Arial"/>
                <w:sz w:val="20"/>
                <w:szCs w:val="20"/>
              </w:rPr>
              <w:t>,</w:t>
            </w:r>
          </w:p>
          <w:p w14:paraId="233F4572" w14:textId="68AA7496" w:rsidR="00B21AA2" w:rsidRPr="00086397" w:rsidRDefault="00B21AA2" w:rsidP="00086397">
            <w:pPr>
              <w:pStyle w:val="Listenabsatz"/>
              <w:numPr>
                <w:ilvl w:val="0"/>
                <w:numId w:val="3"/>
              </w:numPr>
              <w:jc w:val="both"/>
              <w:rPr>
                <w:rFonts w:ascii="Arial" w:hAnsi="Arial" w:cs="Arial"/>
                <w:sz w:val="20"/>
                <w:szCs w:val="20"/>
              </w:rPr>
            </w:pPr>
            <w:r w:rsidRPr="00086397">
              <w:rPr>
                <w:rFonts w:ascii="Arial" w:hAnsi="Arial" w:cs="Arial"/>
                <w:sz w:val="20"/>
                <w:szCs w:val="20"/>
              </w:rPr>
              <w:t>Schule</w:t>
            </w:r>
            <w:r w:rsidR="0072401F" w:rsidRPr="00086397">
              <w:rPr>
                <w:rFonts w:ascii="Arial" w:hAnsi="Arial" w:cs="Arial"/>
                <w:sz w:val="20"/>
                <w:szCs w:val="20"/>
              </w:rPr>
              <w:t>.</w:t>
            </w:r>
          </w:p>
          <w:p w14:paraId="25E778F2" w14:textId="77777777" w:rsidR="0072401F" w:rsidRPr="00086397" w:rsidRDefault="0072401F" w:rsidP="00086397">
            <w:pPr>
              <w:pStyle w:val="Listenabsatz"/>
              <w:jc w:val="both"/>
              <w:rPr>
                <w:rFonts w:ascii="Arial" w:hAnsi="Arial" w:cs="Arial"/>
                <w:sz w:val="20"/>
                <w:szCs w:val="20"/>
              </w:rPr>
            </w:pPr>
          </w:p>
          <w:p w14:paraId="247AEF52" w14:textId="77777777" w:rsidR="0072401F" w:rsidRPr="00086397" w:rsidRDefault="0072401F" w:rsidP="00086397">
            <w:pPr>
              <w:jc w:val="both"/>
              <w:rPr>
                <w:rFonts w:ascii="Arial" w:hAnsi="Arial" w:cs="Arial"/>
                <w:sz w:val="20"/>
                <w:szCs w:val="20"/>
              </w:rPr>
            </w:pPr>
            <w:r w:rsidRPr="00086397">
              <w:rPr>
                <w:rFonts w:ascii="Arial" w:hAnsi="Arial" w:cs="Arial"/>
                <w:sz w:val="20"/>
                <w:szCs w:val="20"/>
              </w:rPr>
              <w:t>Log-Daten:</w:t>
            </w:r>
          </w:p>
          <w:p w14:paraId="1B3BD7AF" w14:textId="527193B2"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 xml:space="preserve">Vom Endgerät automatisch übermittelte Verbindungsdaten, </w:t>
            </w:r>
          </w:p>
          <w:p w14:paraId="61CE2592" w14:textId="6A3BEE2D"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zuvor besuchte Website,</w:t>
            </w:r>
          </w:p>
          <w:p w14:paraId="3C843971" w14:textId="182D1E60"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Datum- und Zeitangaben,</w:t>
            </w:r>
          </w:p>
          <w:p w14:paraId="379C7101" w14:textId="4065CB3C"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 xml:space="preserve">IP-Adressen, nur soweit für die Erbringung der Dienste erforderlich. </w:t>
            </w:r>
          </w:p>
          <w:p w14:paraId="3C17AE56" w14:textId="77777777" w:rsidR="0072401F" w:rsidRPr="00086397" w:rsidRDefault="0072401F" w:rsidP="00086397">
            <w:pPr>
              <w:jc w:val="both"/>
              <w:rPr>
                <w:rFonts w:ascii="Arial" w:hAnsi="Arial" w:cs="Arial"/>
                <w:sz w:val="20"/>
                <w:szCs w:val="20"/>
              </w:rPr>
            </w:pPr>
          </w:p>
          <w:p w14:paraId="4AD3F907" w14:textId="77777777" w:rsidR="0072401F" w:rsidRPr="00086397" w:rsidRDefault="0072401F" w:rsidP="00086397">
            <w:pPr>
              <w:jc w:val="both"/>
              <w:rPr>
                <w:rFonts w:ascii="Arial" w:hAnsi="Arial" w:cs="Arial"/>
                <w:sz w:val="20"/>
                <w:szCs w:val="20"/>
              </w:rPr>
            </w:pPr>
            <w:r w:rsidRPr="00086397">
              <w:rPr>
                <w:rFonts w:ascii="Arial" w:hAnsi="Arial" w:cs="Arial"/>
                <w:sz w:val="20"/>
                <w:szCs w:val="20"/>
              </w:rPr>
              <w:t>Nutzer-IP-Adressen werden maximal 7 Tage zur Erkennung und Abwehr von Angriffen gespeichert.</w:t>
            </w:r>
          </w:p>
          <w:p w14:paraId="06980461" w14:textId="77777777" w:rsidR="0072401F" w:rsidRPr="00086397" w:rsidRDefault="0072401F" w:rsidP="00086397">
            <w:pPr>
              <w:jc w:val="both"/>
              <w:rPr>
                <w:rFonts w:ascii="Arial" w:hAnsi="Arial" w:cs="Arial"/>
                <w:sz w:val="20"/>
                <w:szCs w:val="20"/>
              </w:rPr>
            </w:pPr>
          </w:p>
          <w:p w14:paraId="6A8A81AD" w14:textId="14A662AE" w:rsidR="0072401F" w:rsidRPr="00086397" w:rsidRDefault="0072401F" w:rsidP="00086397">
            <w:pPr>
              <w:jc w:val="both"/>
              <w:rPr>
                <w:rFonts w:ascii="Arial" w:hAnsi="Arial" w:cs="Arial"/>
                <w:sz w:val="20"/>
                <w:szCs w:val="20"/>
              </w:rPr>
            </w:pPr>
            <w:r w:rsidRPr="00086397">
              <w:rPr>
                <w:rFonts w:ascii="Arial" w:hAnsi="Arial" w:cs="Arial"/>
                <w:sz w:val="20"/>
                <w:szCs w:val="20"/>
              </w:rPr>
              <w:t>Daten, die anlässlich der Videokonferenz selbst anfallen:</w:t>
            </w:r>
          </w:p>
          <w:p w14:paraId="0433BCD7" w14:textId="4EE2B6C5"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 xml:space="preserve">Bild- und </w:t>
            </w:r>
            <w:proofErr w:type="spellStart"/>
            <w:r w:rsidRPr="00086397">
              <w:rPr>
                <w:rFonts w:ascii="Arial" w:hAnsi="Arial" w:cs="Arial"/>
                <w:sz w:val="20"/>
                <w:szCs w:val="20"/>
              </w:rPr>
              <w:t>Tondaten</w:t>
            </w:r>
            <w:proofErr w:type="spellEnd"/>
            <w:r w:rsidRPr="00086397">
              <w:rPr>
                <w:rFonts w:ascii="Arial" w:hAnsi="Arial" w:cs="Arial"/>
                <w:sz w:val="20"/>
                <w:szCs w:val="20"/>
              </w:rPr>
              <w:t xml:space="preserve"> (zeitlich synchron, ohne Aufzeichnung)</w:t>
            </w:r>
          </w:p>
          <w:p w14:paraId="11F75AD3" w14:textId="6C0407F3" w:rsidR="0072401F" w:rsidRPr="00086397" w:rsidRDefault="0072401F" w:rsidP="00086397">
            <w:pPr>
              <w:pStyle w:val="Listenabsatz"/>
              <w:numPr>
                <w:ilvl w:val="0"/>
                <w:numId w:val="3"/>
              </w:numPr>
              <w:jc w:val="both"/>
              <w:rPr>
                <w:rFonts w:ascii="Arial" w:hAnsi="Arial" w:cs="Arial"/>
                <w:sz w:val="20"/>
                <w:szCs w:val="20"/>
              </w:rPr>
            </w:pPr>
            <w:r w:rsidRPr="00086397">
              <w:rPr>
                <w:rFonts w:ascii="Arial" w:hAnsi="Arial" w:cs="Arial"/>
                <w:sz w:val="20"/>
                <w:szCs w:val="20"/>
              </w:rPr>
              <w:t>Beiträge in Chat und Whiteboard des Videokonferenzsystems, sie werden 1 Min nach Konferenzende unzugänglich gemacht und nach 24h gelöscht</w:t>
            </w:r>
            <w:r w:rsidR="004977E0" w:rsidRPr="00086397">
              <w:rPr>
                <w:rFonts w:ascii="Arial" w:hAnsi="Arial" w:cs="Arial"/>
                <w:sz w:val="20"/>
                <w:szCs w:val="20"/>
              </w:rPr>
              <w:t>.</w:t>
            </w:r>
          </w:p>
        </w:tc>
      </w:tr>
      <w:tr w:rsidR="00B21AA2" w:rsidRPr="00086397" w14:paraId="5A2F7A54" w14:textId="77777777" w:rsidTr="005472EA">
        <w:tc>
          <w:tcPr>
            <w:tcW w:w="2547" w:type="dxa"/>
            <w:vAlign w:val="center"/>
          </w:tcPr>
          <w:p w14:paraId="6FC537B7" w14:textId="395F6CB4" w:rsidR="00B21AA2" w:rsidRPr="00086397" w:rsidRDefault="0072401F" w:rsidP="00086397">
            <w:pPr>
              <w:spacing w:before="120" w:after="120" w:line="312" w:lineRule="auto"/>
              <w:jc w:val="both"/>
              <w:rPr>
                <w:rFonts w:ascii="Arial" w:hAnsi="Arial" w:cs="Arial"/>
                <w:sz w:val="20"/>
                <w:szCs w:val="20"/>
              </w:rPr>
            </w:pPr>
            <w:r w:rsidRPr="00086397">
              <w:rPr>
                <w:rFonts w:ascii="Arial" w:hAnsi="Arial" w:cs="Arial"/>
                <w:sz w:val="20"/>
                <w:szCs w:val="20"/>
              </w:rPr>
              <w:t>Zweck</w:t>
            </w:r>
            <w:r w:rsidR="004977E0" w:rsidRPr="00086397">
              <w:rPr>
                <w:rFonts w:ascii="Arial" w:hAnsi="Arial" w:cs="Arial"/>
                <w:sz w:val="20"/>
                <w:szCs w:val="20"/>
              </w:rPr>
              <w:t>e</w:t>
            </w:r>
            <w:r w:rsidRPr="00086397">
              <w:rPr>
                <w:rFonts w:ascii="Arial" w:hAnsi="Arial" w:cs="Arial"/>
                <w:sz w:val="20"/>
                <w:szCs w:val="20"/>
              </w:rPr>
              <w:t xml:space="preserve"> der Verarbeitung</w:t>
            </w:r>
          </w:p>
        </w:tc>
        <w:tc>
          <w:tcPr>
            <w:tcW w:w="6515" w:type="dxa"/>
            <w:vAlign w:val="center"/>
          </w:tcPr>
          <w:p w14:paraId="7BF752C6" w14:textId="1590CA31" w:rsidR="00B21AA2" w:rsidRPr="00086397" w:rsidRDefault="007255CB" w:rsidP="00086397">
            <w:pPr>
              <w:jc w:val="both"/>
              <w:rPr>
                <w:rFonts w:ascii="Arial" w:eastAsia="Times New Roman" w:hAnsi="Arial" w:cs="Arial"/>
                <w:color w:val="333333"/>
                <w:sz w:val="20"/>
                <w:szCs w:val="20"/>
              </w:rPr>
            </w:pPr>
            <w:r w:rsidRPr="00086397">
              <w:rPr>
                <w:rFonts w:ascii="Arial" w:hAnsi="Arial" w:cs="Arial"/>
                <w:sz w:val="20"/>
                <w:szCs w:val="20"/>
              </w:rPr>
              <w:t>Die Daten werden</w:t>
            </w:r>
            <w:r w:rsidR="0072401F" w:rsidRPr="00086397">
              <w:rPr>
                <w:rFonts w:ascii="Arial" w:hAnsi="Arial" w:cs="Arial"/>
                <w:sz w:val="20"/>
                <w:szCs w:val="20"/>
              </w:rPr>
              <w:t xml:space="preserve"> im Rahmen der Zweckbestimmung des § 98c </w:t>
            </w:r>
            <w:proofErr w:type="spellStart"/>
            <w:r w:rsidR="0072401F" w:rsidRPr="00086397">
              <w:rPr>
                <w:rFonts w:ascii="Arial" w:hAnsi="Arial" w:cs="Arial"/>
                <w:sz w:val="20"/>
                <w:szCs w:val="20"/>
              </w:rPr>
              <w:t>HmbSG</w:t>
            </w:r>
            <w:proofErr w:type="spellEnd"/>
            <w:r w:rsidR="0072401F" w:rsidRPr="00086397">
              <w:rPr>
                <w:rFonts w:ascii="Arial" w:hAnsi="Arial" w:cs="Arial"/>
                <w:sz w:val="20"/>
                <w:szCs w:val="20"/>
              </w:rPr>
              <w:t xml:space="preserve"> allein für den digitalen Videou</w:t>
            </w:r>
            <w:r w:rsidRPr="00086397">
              <w:rPr>
                <w:rFonts w:ascii="Arial" w:hAnsi="Arial" w:cs="Arial"/>
                <w:sz w:val="20"/>
                <w:szCs w:val="20"/>
              </w:rPr>
              <w:t xml:space="preserve">nterricht verwendet. Dazu zählen </w:t>
            </w:r>
            <w:r w:rsidR="00680355" w:rsidRPr="00086397">
              <w:rPr>
                <w:rFonts w:ascii="Arial" w:hAnsi="Arial" w:cs="Arial"/>
                <w:sz w:val="20"/>
                <w:szCs w:val="20"/>
              </w:rPr>
              <w:t xml:space="preserve">unterrichtliche </w:t>
            </w:r>
            <w:r w:rsidRPr="00086397">
              <w:rPr>
                <w:rFonts w:ascii="Arial" w:hAnsi="Arial" w:cs="Arial"/>
                <w:sz w:val="20"/>
                <w:szCs w:val="20"/>
              </w:rPr>
              <w:t>Beiträge</w:t>
            </w:r>
            <w:r w:rsidR="00680355" w:rsidRPr="00086397">
              <w:rPr>
                <w:rFonts w:ascii="Arial" w:hAnsi="Arial" w:cs="Arial"/>
                <w:sz w:val="20"/>
                <w:szCs w:val="20"/>
              </w:rPr>
              <w:t>, Beiträge</w:t>
            </w:r>
            <w:r w:rsidRPr="00086397">
              <w:rPr>
                <w:rFonts w:ascii="Arial" w:hAnsi="Arial" w:cs="Arial"/>
                <w:sz w:val="20"/>
                <w:szCs w:val="20"/>
              </w:rPr>
              <w:t xml:space="preserve"> in Chat</w:t>
            </w:r>
            <w:r w:rsidR="00680355" w:rsidRPr="00086397">
              <w:rPr>
                <w:rFonts w:ascii="Arial" w:hAnsi="Arial" w:cs="Arial"/>
                <w:sz w:val="20"/>
                <w:szCs w:val="20"/>
              </w:rPr>
              <w:t>s</w:t>
            </w:r>
            <w:r w:rsidR="00893A3E" w:rsidRPr="00086397">
              <w:rPr>
                <w:rFonts w:ascii="Arial" w:hAnsi="Arial" w:cs="Arial"/>
                <w:sz w:val="20"/>
                <w:szCs w:val="20"/>
              </w:rPr>
              <w:t xml:space="preserve"> und</w:t>
            </w:r>
            <w:r w:rsidRPr="00086397">
              <w:rPr>
                <w:rFonts w:ascii="Arial" w:hAnsi="Arial" w:cs="Arial"/>
                <w:sz w:val="20"/>
                <w:szCs w:val="20"/>
              </w:rPr>
              <w:t xml:space="preserve"> Foren</w:t>
            </w:r>
            <w:r w:rsidR="00680355" w:rsidRPr="00086397">
              <w:rPr>
                <w:rFonts w:ascii="Arial" w:hAnsi="Arial" w:cs="Arial"/>
                <w:sz w:val="20"/>
                <w:szCs w:val="20"/>
              </w:rPr>
              <w:t>, b</w:t>
            </w:r>
            <w:r w:rsidRPr="00086397">
              <w:rPr>
                <w:rFonts w:ascii="Arial" w:hAnsi="Arial" w:cs="Arial"/>
                <w:sz w:val="20"/>
                <w:szCs w:val="20"/>
              </w:rPr>
              <w:t>earbeitete Unterrichtsmaterialien und Arbeitsergebnisse.</w:t>
            </w:r>
          </w:p>
        </w:tc>
      </w:tr>
      <w:tr w:rsidR="00AA4D5C" w:rsidRPr="00086397" w14:paraId="4C63E073" w14:textId="77777777" w:rsidTr="005472EA">
        <w:tc>
          <w:tcPr>
            <w:tcW w:w="2547" w:type="dxa"/>
            <w:vAlign w:val="center"/>
          </w:tcPr>
          <w:p w14:paraId="69D34312" w14:textId="45C6BFDE" w:rsidR="00AA4D5C" w:rsidRPr="00086397" w:rsidRDefault="00AA4D5C" w:rsidP="00086397">
            <w:pPr>
              <w:spacing w:before="120" w:after="120" w:line="312" w:lineRule="auto"/>
              <w:jc w:val="both"/>
              <w:rPr>
                <w:rFonts w:ascii="Arial" w:hAnsi="Arial" w:cs="Arial"/>
                <w:sz w:val="20"/>
                <w:szCs w:val="20"/>
              </w:rPr>
            </w:pPr>
            <w:r w:rsidRPr="00086397">
              <w:rPr>
                <w:rFonts w:ascii="Arial" w:hAnsi="Arial" w:cs="Arial"/>
                <w:sz w:val="20"/>
                <w:szCs w:val="20"/>
              </w:rPr>
              <w:t>Werden Daten in Drittländer übertragen?</w:t>
            </w:r>
          </w:p>
        </w:tc>
        <w:tc>
          <w:tcPr>
            <w:tcW w:w="6515" w:type="dxa"/>
            <w:vAlign w:val="center"/>
          </w:tcPr>
          <w:p w14:paraId="68C0ED7E" w14:textId="64B5B7A8" w:rsidR="00AA4D5C" w:rsidRPr="00086397" w:rsidRDefault="00AA4D5C" w:rsidP="00086397">
            <w:pPr>
              <w:jc w:val="both"/>
              <w:rPr>
                <w:rFonts w:ascii="Arial" w:hAnsi="Arial" w:cs="Arial"/>
                <w:sz w:val="20"/>
                <w:szCs w:val="20"/>
              </w:rPr>
            </w:pPr>
            <w:r w:rsidRPr="00086397">
              <w:rPr>
                <w:rFonts w:ascii="Arial" w:hAnsi="Arial" w:cs="Arial"/>
                <w:sz w:val="20"/>
                <w:szCs w:val="20"/>
              </w:rPr>
              <w:t>Eine Übertragung von Daten in Drittländer außerhalb der Europäischen Union findet nicht statt. Alle Daten werden auf Servern des Auftragsverarbeiters (siehe oben) in einem hinreichend gesicherten Rechenzentrum verarbeitet.</w:t>
            </w:r>
          </w:p>
        </w:tc>
      </w:tr>
      <w:tr w:rsidR="004977E0" w:rsidRPr="00086397" w14:paraId="653D46CB" w14:textId="77777777" w:rsidTr="005472EA">
        <w:tc>
          <w:tcPr>
            <w:tcW w:w="2547" w:type="dxa"/>
            <w:vAlign w:val="center"/>
          </w:tcPr>
          <w:p w14:paraId="656C2F42" w14:textId="5574AD90" w:rsidR="004977E0" w:rsidRPr="00086397" w:rsidRDefault="004977E0" w:rsidP="00086397">
            <w:pPr>
              <w:spacing w:before="120" w:after="120" w:line="312" w:lineRule="auto"/>
              <w:jc w:val="both"/>
              <w:rPr>
                <w:rFonts w:ascii="Arial" w:hAnsi="Arial" w:cs="Arial"/>
                <w:sz w:val="20"/>
                <w:szCs w:val="20"/>
              </w:rPr>
            </w:pPr>
            <w:r w:rsidRPr="00086397">
              <w:rPr>
                <w:rFonts w:ascii="Arial" w:hAnsi="Arial" w:cs="Arial"/>
                <w:sz w:val="20"/>
                <w:szCs w:val="20"/>
              </w:rPr>
              <w:lastRenderedPageBreak/>
              <w:t>Werden Verfahren zur automatisierten Entscheidungsfindung eingesetzt?</w:t>
            </w:r>
          </w:p>
        </w:tc>
        <w:tc>
          <w:tcPr>
            <w:tcW w:w="6515" w:type="dxa"/>
            <w:vAlign w:val="center"/>
          </w:tcPr>
          <w:p w14:paraId="025DD83D" w14:textId="01176D3F" w:rsidR="004977E0" w:rsidRPr="00086397" w:rsidRDefault="004977E0" w:rsidP="00086397">
            <w:pPr>
              <w:jc w:val="both"/>
              <w:rPr>
                <w:rFonts w:ascii="Arial" w:hAnsi="Arial" w:cs="Arial"/>
                <w:sz w:val="20"/>
                <w:szCs w:val="20"/>
              </w:rPr>
            </w:pPr>
            <w:r w:rsidRPr="00086397">
              <w:rPr>
                <w:rFonts w:ascii="Arial" w:hAnsi="Arial" w:cs="Arial"/>
                <w:sz w:val="20"/>
                <w:szCs w:val="20"/>
              </w:rPr>
              <w:t xml:space="preserve">Wir setzten anlässlich der Videokonferenzen keine Verfahren zur automatisierten Entscheidungsfindung (z.B. automatisiertes Aufmerksamkeitstracking oder Ähnliches) bzw. zum </w:t>
            </w:r>
            <w:proofErr w:type="spellStart"/>
            <w:r w:rsidRPr="00086397">
              <w:rPr>
                <w:rFonts w:ascii="Arial" w:hAnsi="Arial" w:cs="Arial"/>
                <w:sz w:val="20"/>
                <w:szCs w:val="20"/>
              </w:rPr>
              <w:t>Profiling</w:t>
            </w:r>
            <w:proofErr w:type="spellEnd"/>
            <w:r w:rsidRPr="00086397">
              <w:rPr>
                <w:rFonts w:ascii="Arial" w:hAnsi="Arial" w:cs="Arial"/>
                <w:sz w:val="20"/>
                <w:szCs w:val="20"/>
              </w:rPr>
              <w:t xml:space="preserve"> (d.h. Erstellung eines Nutzerprofils) ein.</w:t>
            </w:r>
          </w:p>
        </w:tc>
      </w:tr>
      <w:tr w:rsidR="00B21AA2" w:rsidRPr="00086397" w14:paraId="0028C49D" w14:textId="77777777" w:rsidTr="005472EA">
        <w:tc>
          <w:tcPr>
            <w:tcW w:w="2547" w:type="dxa"/>
            <w:vAlign w:val="center"/>
          </w:tcPr>
          <w:p w14:paraId="6A74C0DB" w14:textId="64147359" w:rsidR="00B21AA2" w:rsidRPr="00086397" w:rsidRDefault="0072401F" w:rsidP="00086397">
            <w:pPr>
              <w:spacing w:before="120" w:after="120" w:line="312" w:lineRule="auto"/>
              <w:jc w:val="both"/>
              <w:rPr>
                <w:rFonts w:ascii="Arial" w:hAnsi="Arial" w:cs="Arial"/>
                <w:sz w:val="20"/>
                <w:szCs w:val="20"/>
              </w:rPr>
            </w:pPr>
            <w:r w:rsidRPr="00086397">
              <w:rPr>
                <w:rFonts w:ascii="Arial" w:hAnsi="Arial" w:cs="Arial"/>
                <w:sz w:val="20"/>
                <w:szCs w:val="20"/>
              </w:rPr>
              <w:t>Verfügbarkeit der Daten/</w:t>
            </w:r>
            <w:r w:rsidR="00714BB8">
              <w:rPr>
                <w:rFonts w:ascii="Arial" w:hAnsi="Arial" w:cs="Arial"/>
                <w:sz w:val="20"/>
                <w:szCs w:val="20"/>
              </w:rPr>
              <w:t xml:space="preserve"> </w:t>
            </w:r>
            <w:r w:rsidRPr="00086397">
              <w:rPr>
                <w:rFonts w:ascii="Arial" w:hAnsi="Arial" w:cs="Arial"/>
                <w:sz w:val="20"/>
                <w:szCs w:val="20"/>
              </w:rPr>
              <w:t>Löschfristen</w:t>
            </w:r>
          </w:p>
        </w:tc>
        <w:tc>
          <w:tcPr>
            <w:tcW w:w="6515" w:type="dxa"/>
            <w:vAlign w:val="center"/>
          </w:tcPr>
          <w:p w14:paraId="1C177152" w14:textId="785221C2" w:rsidR="007255CB" w:rsidRPr="00086397" w:rsidRDefault="007255CB" w:rsidP="00086397">
            <w:pPr>
              <w:jc w:val="both"/>
              <w:rPr>
                <w:rFonts w:ascii="Arial" w:hAnsi="Arial" w:cs="Arial"/>
                <w:sz w:val="20"/>
                <w:szCs w:val="20"/>
              </w:rPr>
            </w:pPr>
            <w:r w:rsidRPr="00086397">
              <w:rPr>
                <w:rFonts w:ascii="Arial" w:hAnsi="Arial" w:cs="Arial"/>
                <w:sz w:val="20"/>
                <w:szCs w:val="20"/>
              </w:rPr>
              <w:t>Videokonferenzdaten</w:t>
            </w:r>
            <w:r w:rsidR="004977E0" w:rsidRPr="00086397">
              <w:rPr>
                <w:rFonts w:ascii="Arial" w:hAnsi="Arial" w:cs="Arial"/>
                <w:sz w:val="20"/>
                <w:szCs w:val="20"/>
              </w:rPr>
              <w:t>,</w:t>
            </w:r>
            <w:r w:rsidRPr="00086397">
              <w:rPr>
                <w:rFonts w:ascii="Arial" w:hAnsi="Arial" w:cs="Arial"/>
                <w:sz w:val="20"/>
                <w:szCs w:val="20"/>
              </w:rPr>
              <w:t xml:space="preserve"> wie die Dateneingaben im Chat oder </w:t>
            </w:r>
            <w:r w:rsidR="00680355" w:rsidRPr="00086397">
              <w:rPr>
                <w:rFonts w:ascii="Arial" w:hAnsi="Arial" w:cs="Arial"/>
                <w:sz w:val="20"/>
                <w:szCs w:val="20"/>
              </w:rPr>
              <w:t xml:space="preserve">im </w:t>
            </w:r>
            <w:r w:rsidRPr="00086397">
              <w:rPr>
                <w:rFonts w:ascii="Arial" w:hAnsi="Arial" w:cs="Arial"/>
                <w:sz w:val="20"/>
                <w:szCs w:val="20"/>
              </w:rPr>
              <w:t>Whiteboard der Videokonferenzlösung</w:t>
            </w:r>
            <w:r w:rsidR="004977E0" w:rsidRPr="00086397">
              <w:rPr>
                <w:rFonts w:ascii="Arial" w:hAnsi="Arial" w:cs="Arial"/>
                <w:sz w:val="20"/>
                <w:szCs w:val="20"/>
              </w:rPr>
              <w:t>,</w:t>
            </w:r>
            <w:r w:rsidRPr="00086397">
              <w:rPr>
                <w:rFonts w:ascii="Arial" w:hAnsi="Arial" w:cs="Arial"/>
                <w:sz w:val="20"/>
                <w:szCs w:val="20"/>
              </w:rPr>
              <w:t xml:space="preserve"> werden nach Ende eines Meetings unzugänglich gemacht und nach maximal 24 Stunden unwiderruflich gelöscht. </w:t>
            </w:r>
          </w:p>
          <w:p w14:paraId="4252792B" w14:textId="77777777" w:rsidR="0072401F" w:rsidRPr="00086397" w:rsidRDefault="0072401F" w:rsidP="00086397">
            <w:pPr>
              <w:jc w:val="both"/>
              <w:rPr>
                <w:rFonts w:ascii="Arial" w:hAnsi="Arial" w:cs="Arial"/>
                <w:sz w:val="20"/>
                <w:szCs w:val="20"/>
              </w:rPr>
            </w:pPr>
          </w:p>
          <w:p w14:paraId="0146F49E" w14:textId="77777777" w:rsidR="0072401F" w:rsidRPr="00086397" w:rsidRDefault="007255CB" w:rsidP="00086397">
            <w:pPr>
              <w:jc w:val="both"/>
              <w:rPr>
                <w:rFonts w:ascii="Arial" w:hAnsi="Arial" w:cs="Arial"/>
                <w:sz w:val="20"/>
                <w:szCs w:val="20"/>
              </w:rPr>
            </w:pPr>
            <w:r w:rsidRPr="00086397">
              <w:rPr>
                <w:rFonts w:ascii="Arial" w:hAnsi="Arial" w:cs="Arial"/>
                <w:sz w:val="20"/>
                <w:szCs w:val="20"/>
              </w:rPr>
              <w:t>Ein Meeting ist beendet, sobald sich eine Minute lang keine Teilnehmer</w:t>
            </w:r>
            <w:r w:rsidR="0072401F" w:rsidRPr="00086397">
              <w:rPr>
                <w:rFonts w:ascii="Arial" w:hAnsi="Arial" w:cs="Arial"/>
                <w:sz w:val="20"/>
                <w:szCs w:val="20"/>
              </w:rPr>
              <w:t>innen und Teilnehmer mehr</w:t>
            </w:r>
            <w:r w:rsidRPr="00086397">
              <w:rPr>
                <w:rFonts w:ascii="Arial" w:hAnsi="Arial" w:cs="Arial"/>
                <w:sz w:val="20"/>
                <w:szCs w:val="20"/>
              </w:rPr>
              <w:t xml:space="preserve"> im Meeting befinden. </w:t>
            </w:r>
          </w:p>
          <w:p w14:paraId="4D704C2F" w14:textId="77777777" w:rsidR="0072401F" w:rsidRPr="00086397" w:rsidRDefault="0072401F" w:rsidP="00086397">
            <w:pPr>
              <w:jc w:val="both"/>
              <w:rPr>
                <w:rFonts w:ascii="Arial" w:hAnsi="Arial" w:cs="Arial"/>
                <w:sz w:val="20"/>
                <w:szCs w:val="20"/>
              </w:rPr>
            </w:pPr>
          </w:p>
          <w:p w14:paraId="4A630F82" w14:textId="5AB5F5B5" w:rsidR="007255CB" w:rsidRPr="00086397" w:rsidRDefault="007255CB" w:rsidP="00086397">
            <w:pPr>
              <w:jc w:val="both"/>
              <w:rPr>
                <w:rFonts w:ascii="Arial" w:hAnsi="Arial" w:cs="Arial"/>
                <w:sz w:val="20"/>
                <w:szCs w:val="20"/>
              </w:rPr>
            </w:pPr>
            <w:r w:rsidRPr="00086397">
              <w:rPr>
                <w:rFonts w:ascii="Arial" w:hAnsi="Arial" w:cs="Arial"/>
                <w:sz w:val="20"/>
                <w:szCs w:val="20"/>
              </w:rPr>
              <w:t xml:space="preserve">Nur der </w:t>
            </w:r>
            <w:r w:rsidR="004977E0" w:rsidRPr="00086397">
              <w:rPr>
                <w:rFonts w:ascii="Arial" w:hAnsi="Arial" w:cs="Arial"/>
                <w:sz w:val="20"/>
                <w:szCs w:val="20"/>
              </w:rPr>
              <w:t>IT-</w:t>
            </w:r>
            <w:r w:rsidRPr="00086397">
              <w:rPr>
                <w:rFonts w:ascii="Arial" w:hAnsi="Arial" w:cs="Arial"/>
                <w:sz w:val="20"/>
                <w:szCs w:val="20"/>
              </w:rPr>
              <w:t>Dienstleister</w:t>
            </w:r>
            <w:r w:rsidR="004977E0" w:rsidRPr="00086397">
              <w:rPr>
                <w:rFonts w:ascii="Arial" w:hAnsi="Arial" w:cs="Arial"/>
                <w:sz w:val="20"/>
                <w:szCs w:val="20"/>
              </w:rPr>
              <w:t xml:space="preserve"> und Auftragsverarbeiter</w:t>
            </w:r>
            <w:r w:rsidRPr="00086397">
              <w:rPr>
                <w:rFonts w:ascii="Arial" w:hAnsi="Arial" w:cs="Arial"/>
                <w:sz w:val="20"/>
                <w:szCs w:val="20"/>
              </w:rPr>
              <w:t xml:space="preserve"> kann, auf Antrag berechtigter Stellen</w:t>
            </w:r>
            <w:r w:rsidR="004977E0" w:rsidRPr="00086397">
              <w:rPr>
                <w:rFonts w:ascii="Arial" w:hAnsi="Arial" w:cs="Arial"/>
                <w:sz w:val="20"/>
                <w:szCs w:val="20"/>
              </w:rPr>
              <w:t xml:space="preserve"> aus wichtigem Grund (z.B. erhebliche Regelverstöße)</w:t>
            </w:r>
            <w:r w:rsidR="00EC0483" w:rsidRPr="00086397">
              <w:rPr>
                <w:rFonts w:ascii="Arial" w:hAnsi="Arial" w:cs="Arial"/>
                <w:sz w:val="20"/>
                <w:szCs w:val="20"/>
              </w:rPr>
              <w:t>,</w:t>
            </w:r>
            <w:r w:rsidR="0072401F" w:rsidRPr="00086397">
              <w:rPr>
                <w:rFonts w:ascii="Arial" w:hAnsi="Arial" w:cs="Arial"/>
                <w:sz w:val="20"/>
                <w:szCs w:val="20"/>
              </w:rPr>
              <w:t xml:space="preserve"> die o.a. Chat-/Whiteboard-D</w:t>
            </w:r>
            <w:r w:rsidRPr="00086397">
              <w:rPr>
                <w:rFonts w:ascii="Arial" w:hAnsi="Arial" w:cs="Arial"/>
                <w:sz w:val="20"/>
                <w:szCs w:val="20"/>
              </w:rPr>
              <w:t>aten im genannten Zeitraum wiederherstellen.</w:t>
            </w:r>
          </w:p>
          <w:p w14:paraId="76C0CB61" w14:textId="77777777" w:rsidR="0072401F" w:rsidRPr="00086397" w:rsidRDefault="0072401F" w:rsidP="00086397">
            <w:pPr>
              <w:jc w:val="both"/>
              <w:rPr>
                <w:rFonts w:ascii="Arial" w:hAnsi="Arial" w:cs="Arial"/>
                <w:sz w:val="20"/>
                <w:szCs w:val="20"/>
              </w:rPr>
            </w:pPr>
          </w:p>
          <w:p w14:paraId="5556DB52" w14:textId="628BEB5F" w:rsidR="00B21AA2" w:rsidRPr="00086397" w:rsidRDefault="007255CB" w:rsidP="00086397">
            <w:pPr>
              <w:jc w:val="both"/>
              <w:rPr>
                <w:rFonts w:ascii="Arial" w:eastAsia="Times New Roman" w:hAnsi="Arial" w:cs="Arial"/>
                <w:color w:val="333333"/>
                <w:sz w:val="20"/>
                <w:szCs w:val="20"/>
              </w:rPr>
            </w:pPr>
            <w:r w:rsidRPr="00086397">
              <w:rPr>
                <w:rFonts w:ascii="Arial" w:hAnsi="Arial" w:cs="Arial"/>
                <w:sz w:val="20"/>
                <w:szCs w:val="20"/>
              </w:rPr>
              <w:t xml:space="preserve">Eine Aufzeichnung </w:t>
            </w:r>
            <w:r w:rsidR="004977E0" w:rsidRPr="00086397">
              <w:rPr>
                <w:rFonts w:ascii="Arial" w:hAnsi="Arial" w:cs="Arial"/>
                <w:sz w:val="20"/>
                <w:szCs w:val="20"/>
              </w:rPr>
              <w:t xml:space="preserve">der Bild- und </w:t>
            </w:r>
            <w:proofErr w:type="spellStart"/>
            <w:r w:rsidR="004977E0" w:rsidRPr="00086397">
              <w:rPr>
                <w:rFonts w:ascii="Arial" w:hAnsi="Arial" w:cs="Arial"/>
                <w:sz w:val="20"/>
                <w:szCs w:val="20"/>
              </w:rPr>
              <w:t>Tondaten</w:t>
            </w:r>
            <w:proofErr w:type="spellEnd"/>
            <w:r w:rsidR="004977E0" w:rsidRPr="00086397">
              <w:rPr>
                <w:rFonts w:ascii="Arial" w:hAnsi="Arial" w:cs="Arial"/>
                <w:sz w:val="20"/>
                <w:szCs w:val="20"/>
              </w:rPr>
              <w:t xml:space="preserve"> </w:t>
            </w:r>
            <w:r w:rsidRPr="00086397">
              <w:rPr>
                <w:rFonts w:ascii="Arial" w:hAnsi="Arial" w:cs="Arial"/>
                <w:sz w:val="20"/>
                <w:szCs w:val="20"/>
              </w:rPr>
              <w:t>von Videokonferenzen ist nicht möglich.</w:t>
            </w:r>
          </w:p>
        </w:tc>
      </w:tr>
      <w:tr w:rsidR="00AA4D5C" w:rsidRPr="00086397" w14:paraId="3D1369B9" w14:textId="77777777" w:rsidTr="005472EA">
        <w:tc>
          <w:tcPr>
            <w:tcW w:w="2547" w:type="dxa"/>
            <w:vAlign w:val="center"/>
          </w:tcPr>
          <w:p w14:paraId="34F4061F" w14:textId="2D7F10B8" w:rsidR="00AA4D5C" w:rsidRPr="00086397" w:rsidRDefault="00AA4D5C" w:rsidP="00086397">
            <w:pPr>
              <w:spacing w:before="120" w:after="120" w:line="312" w:lineRule="auto"/>
              <w:jc w:val="both"/>
              <w:rPr>
                <w:rFonts w:ascii="Arial" w:hAnsi="Arial" w:cs="Arial"/>
                <w:sz w:val="20"/>
                <w:szCs w:val="20"/>
              </w:rPr>
            </w:pPr>
            <w:r w:rsidRPr="00086397">
              <w:rPr>
                <w:rFonts w:ascii="Arial" w:hAnsi="Arial" w:cs="Arial"/>
                <w:sz w:val="20"/>
                <w:szCs w:val="20"/>
              </w:rPr>
              <w:t>Welche Betroffenenrechte habe ich?</w:t>
            </w:r>
          </w:p>
        </w:tc>
        <w:tc>
          <w:tcPr>
            <w:tcW w:w="6515" w:type="dxa"/>
            <w:vAlign w:val="center"/>
          </w:tcPr>
          <w:p w14:paraId="109B9E45" w14:textId="37F42958" w:rsidR="00AA4D5C" w:rsidRPr="00086397" w:rsidRDefault="00AA4D5C" w:rsidP="00086397">
            <w:pPr>
              <w:jc w:val="both"/>
              <w:rPr>
                <w:rFonts w:ascii="Arial" w:hAnsi="Arial" w:cs="Arial"/>
                <w:sz w:val="20"/>
                <w:szCs w:val="20"/>
              </w:rPr>
            </w:pPr>
            <w:r w:rsidRPr="00086397">
              <w:rPr>
                <w:rFonts w:ascii="Arial" w:hAnsi="Arial" w:cs="Arial"/>
                <w:sz w:val="20"/>
                <w:szCs w:val="20"/>
              </w:rPr>
              <w:t>Ihnen stehen grundsätzlich die Rechte auf Berichtigung, Löschung, Einschränkung und Widerspruch zu. Dafür wenden Sie sich an uns. Wenn Sie der Meinung sind, dass die Verarbeitung Ihrer Daten gegen das Datenschutzrecht verstößt oder Ihre datenschutzrechtlichen Ansprüche sonst in einer Weise verletzt worden sind, können Sie sich bei der Aufsichtsbehörde beschweren. In Hamburg wenden Sie sich bitte an den Hamburgischen Beauftragten für Datenschutz und Informationssicherheit.</w:t>
            </w:r>
          </w:p>
        </w:tc>
      </w:tr>
    </w:tbl>
    <w:p w14:paraId="370B7D1F" w14:textId="4E247C42" w:rsidR="00A46C30" w:rsidRPr="00086397" w:rsidRDefault="00A46C30">
      <w:pPr>
        <w:rPr>
          <w:rFonts w:cstheme="minorHAnsi"/>
          <w:sz w:val="20"/>
          <w:szCs w:val="20"/>
        </w:rPr>
      </w:pPr>
    </w:p>
    <w:sectPr w:rsidR="00A46C30" w:rsidRPr="00086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FF"/>
    <w:multiLevelType w:val="hybridMultilevel"/>
    <w:tmpl w:val="B434D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660AA"/>
    <w:multiLevelType w:val="hybridMultilevel"/>
    <w:tmpl w:val="675CADD2"/>
    <w:lvl w:ilvl="0" w:tplc="9894FB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325FA1"/>
    <w:multiLevelType w:val="hybridMultilevel"/>
    <w:tmpl w:val="DA7676A4"/>
    <w:lvl w:ilvl="0" w:tplc="27A42794">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32"/>
    <w:rsid w:val="00046F74"/>
    <w:rsid w:val="00086397"/>
    <w:rsid w:val="002578EF"/>
    <w:rsid w:val="002F09D0"/>
    <w:rsid w:val="004977E0"/>
    <w:rsid w:val="005472EA"/>
    <w:rsid w:val="005A6E59"/>
    <w:rsid w:val="005B3580"/>
    <w:rsid w:val="005B457A"/>
    <w:rsid w:val="00680355"/>
    <w:rsid w:val="006A234B"/>
    <w:rsid w:val="006B3756"/>
    <w:rsid w:val="007025AE"/>
    <w:rsid w:val="00714BB8"/>
    <w:rsid w:val="0072401F"/>
    <w:rsid w:val="007255CB"/>
    <w:rsid w:val="007B0F58"/>
    <w:rsid w:val="008227B7"/>
    <w:rsid w:val="00840F98"/>
    <w:rsid w:val="00893A3E"/>
    <w:rsid w:val="0097539C"/>
    <w:rsid w:val="009A234A"/>
    <w:rsid w:val="009F3682"/>
    <w:rsid w:val="00A46C30"/>
    <w:rsid w:val="00AA4D5C"/>
    <w:rsid w:val="00B21AA2"/>
    <w:rsid w:val="00BA18EC"/>
    <w:rsid w:val="00CD4B8F"/>
    <w:rsid w:val="00D50D32"/>
    <w:rsid w:val="00D51A44"/>
    <w:rsid w:val="00D63833"/>
    <w:rsid w:val="00E94CB0"/>
    <w:rsid w:val="00EC0483"/>
    <w:rsid w:val="00FB5C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BFCD"/>
  <w15:chartTrackingRefBased/>
  <w15:docId w15:val="{79A06846-3B57-4881-B60C-DB4CFE4E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Grewer, Lukas</dc:creator>
  <cp:keywords/>
  <dc:description/>
  <cp:lastModifiedBy>Rebecca Tiedemann</cp:lastModifiedBy>
  <cp:revision>2</cp:revision>
  <dcterms:created xsi:type="dcterms:W3CDTF">2021-05-12T08:10:00Z</dcterms:created>
  <dcterms:modified xsi:type="dcterms:W3CDTF">2021-05-12T08:10:00Z</dcterms:modified>
</cp:coreProperties>
</file>